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Редакция от 2 окт 2016</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Федеральный закон от 25.12.2008 № 273-ФЗ</w:t>
      </w:r>
    </w:p>
    <w:p w:rsidR="0071425B" w:rsidRPr="0071425B" w:rsidRDefault="0071425B" w:rsidP="007142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425B">
        <w:rPr>
          <w:rFonts w:ascii="Georgia" w:eastAsia="Times New Roman" w:hAnsi="Georgia" w:cs="Times New Roman"/>
          <w:b/>
          <w:bCs/>
          <w:sz w:val="36"/>
          <w:szCs w:val="36"/>
          <w:lang w:eastAsia="ru-RU"/>
        </w:rPr>
        <w:t>О противодействии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 Основные понятия, используемые в настоящем Федеральном законе</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Для целей настоящего Федерального закона используются следующие основные понятия: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коррупция: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б) совершение деяний, указанных в </w:t>
      </w:r>
      <w:hyperlink r:id="rId5" w:anchor="/document/99/902135263/XA00LTK2M0/" w:tgtFrame="_self" w:history="1">
        <w:r w:rsidRPr="0071425B">
          <w:rPr>
            <w:rFonts w:ascii="Georgia" w:eastAsia="Times New Roman" w:hAnsi="Georgia" w:cs="Times New Roman"/>
            <w:color w:val="0000FF"/>
            <w:sz w:val="24"/>
            <w:szCs w:val="24"/>
            <w:u w:val="single"/>
            <w:lang w:eastAsia="ru-RU"/>
          </w:rPr>
          <w:t>подпункте "а" настоящего пункта</w:t>
        </w:r>
      </w:hyperlink>
      <w:r w:rsidRPr="0071425B">
        <w:rPr>
          <w:rFonts w:ascii="Georgia" w:eastAsia="Times New Roman" w:hAnsi="Georgia" w:cs="Times New Roman"/>
          <w:sz w:val="24"/>
          <w:szCs w:val="24"/>
          <w:lang w:eastAsia="ru-RU"/>
        </w:rPr>
        <w:t>, от имени или в интересах юридического лица;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в) по минимизации и (или) ликвидации последствий коррупционных правонарушений;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нормативные правовые акты Российской Федерации: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в) муниципальные правовые акты;</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w:t>
      </w:r>
      <w:r w:rsidRPr="0071425B">
        <w:rPr>
          <w:rFonts w:ascii="Georgia" w:eastAsia="Times New Roman" w:hAnsi="Georgia" w:cs="Times New Roman"/>
          <w:sz w:val="24"/>
          <w:szCs w:val="24"/>
          <w:lang w:eastAsia="ru-RU"/>
        </w:rPr>
        <w:lastRenderedPageBreak/>
        <w:t>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2. Правовая основа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Правовую основу противодействия коррупции составляют </w:t>
      </w:r>
      <w:hyperlink r:id="rId6" w:anchor="/document/99/9004937/XA00M6G2N3/" w:history="1">
        <w:r w:rsidRPr="0071425B">
          <w:rPr>
            <w:rFonts w:ascii="Georgia" w:eastAsia="Times New Roman" w:hAnsi="Georgia" w:cs="Times New Roman"/>
            <w:color w:val="0000FF"/>
            <w:sz w:val="24"/>
            <w:szCs w:val="24"/>
            <w:u w:val="single"/>
            <w:lang w:eastAsia="ru-RU"/>
          </w:rPr>
          <w:t>Конституция Российской Федерации</w:t>
        </w:r>
      </w:hyperlink>
      <w:r w:rsidRPr="0071425B">
        <w:rPr>
          <w:rFonts w:ascii="Georgia" w:eastAsia="Times New Roman" w:hAnsi="Georgia" w:cs="Times New Roman"/>
          <w:sz w:val="24"/>
          <w:szCs w:val="24"/>
          <w:lang w:eastAsia="ru-RU"/>
        </w:rPr>
        <w:t xml:space="preserve">,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3. Основные принципы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Противодействие коррупции в Российской Федерации основывается на следующих основных принципах:</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признание, обеспечение и защита основных прав и свобод человека и гражданина;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законность;</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публичность и открытость деятельности государственных органов и органов местного самоуправления;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неотвратимость ответственности за совершение коррупционных правонарушений;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6) приоритетное применение мер по предупреждению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7) сотрудничество государства с институтами гражданского общества, международными организациями и физическими лицами. </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4. Международное сотрудничество Российской Федерации в области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4) обмена информацией по вопросам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5) координации деятельности по профилактике коррупции и борьбе с коррупцией.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5. Организационные основы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Президент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1) определяет основные направления государственной политики в области противодействия коррупции;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w:t>
      </w:r>
      <w:r w:rsidRPr="0071425B">
        <w:rPr>
          <w:rFonts w:ascii="Georgia" w:eastAsia="Times New Roman" w:hAnsi="Georgia" w:cs="Times New Roman"/>
          <w:sz w:val="24"/>
          <w:szCs w:val="24"/>
          <w:lang w:eastAsia="ru-RU"/>
        </w:rPr>
        <w:lastRenderedPageBreak/>
        <w:t>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7" w:anchor="/document/99/9010146/XA00M6G2N3/" w:history="1">
        <w:r w:rsidRPr="0071425B">
          <w:rPr>
            <w:rFonts w:ascii="Georgia" w:eastAsia="Times New Roman" w:hAnsi="Georgia" w:cs="Times New Roman"/>
            <w:color w:val="0000FF"/>
            <w:sz w:val="24"/>
            <w:szCs w:val="24"/>
            <w:u w:val="single"/>
            <w:lang w:eastAsia="ru-RU"/>
          </w:rPr>
          <w:t>Федеральным законом от 11 января 1995 года № 4-ФЗ "О Счетной палате Российской Федерации"</w:t>
        </w:r>
      </w:hyperlink>
      <w:r w:rsidRPr="0071425B">
        <w:rPr>
          <w:rFonts w:ascii="Georgia" w:eastAsia="Times New Roman" w:hAnsi="Georgia" w:cs="Times New Roman"/>
          <w:sz w:val="24"/>
          <w:szCs w:val="24"/>
          <w:lang w:eastAsia="ru-RU"/>
        </w:rPr>
        <w:t>.</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6. Меры по профилактике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Профилактика коррупции осуществляется путем применения следующих основных мер:</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формирование в обществе нетерпимости к коррупционному поведению;</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антикоррупционная экспертиза правовых актов и их проектов;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проведение единой государственной политики в области противодействия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8) обеспечение независимости средств массовой информации;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11) совершенствование порядка прохождения государственной и муниципальной службы;</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13) устранение необоснованных запретов и ограничений, особенно в области экономической деятельности;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15) повышение уровня оплаты труда и социальной защищенности государственных и муниципальных служащих;</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17) усиление контроля за решением вопросов, содержащихся в обращениях граждан и юридических лиц;</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1. В случаях, предусмотренных </w:t>
      </w:r>
      <w:hyperlink r:id="rId8" w:anchor="/document/99/499018380/XA00M6G2N3/" w:history="1">
        <w:r w:rsidRPr="0071425B">
          <w:rPr>
            <w:rFonts w:ascii="Georgia" w:eastAsia="Times New Roman" w:hAnsi="Georgia"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1425B">
        <w:rPr>
          <w:rFonts w:ascii="Georgia" w:eastAsia="Times New Roman" w:hAnsi="Georgia"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лицам, замещающим (занимающим):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а) государственные должности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б) должности первого заместителя и заместителей Генерального прокурора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в) должности членов Совета директоров Центрального банка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г) государственные должности субъектов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е) должности заместителей руководителей федеральных органов исполнительной власти;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супругам и несовершеннолетним детям лиц, указанных в </w:t>
      </w:r>
      <w:hyperlink r:id="rId9" w:anchor="/document/99/902135263/XA00ME22O3/" w:tgtFrame="_self" w:history="1">
        <w:r w:rsidRPr="0071425B">
          <w:rPr>
            <w:rFonts w:ascii="Georgia" w:eastAsia="Times New Roman" w:hAnsi="Georgia" w:cs="Times New Roman"/>
            <w:color w:val="0000FF"/>
            <w:sz w:val="24"/>
            <w:szCs w:val="24"/>
            <w:u w:val="single"/>
            <w:lang w:eastAsia="ru-RU"/>
          </w:rPr>
          <w:t>подпунктах "а"</w:t>
        </w:r>
      </w:hyperlink>
      <w:r w:rsidRPr="0071425B">
        <w:rPr>
          <w:rFonts w:ascii="Georgia" w:eastAsia="Times New Roman" w:hAnsi="Georgia" w:cs="Times New Roman"/>
          <w:sz w:val="24"/>
          <w:szCs w:val="24"/>
          <w:lang w:eastAsia="ru-RU"/>
        </w:rPr>
        <w:t>-</w:t>
      </w:r>
      <w:hyperlink r:id="rId10" w:anchor="/document/99/902135263/XA00MDE2NV/" w:tgtFrame="_self" w:history="1">
        <w:r w:rsidRPr="0071425B">
          <w:rPr>
            <w:rFonts w:ascii="Georgia" w:eastAsia="Times New Roman" w:hAnsi="Georgia" w:cs="Times New Roman"/>
            <w:color w:val="0000FF"/>
            <w:sz w:val="24"/>
            <w:szCs w:val="24"/>
            <w:u w:val="single"/>
            <w:lang w:eastAsia="ru-RU"/>
          </w:rPr>
          <w:t>"з" пункта 1</w:t>
        </w:r>
      </w:hyperlink>
      <w:r w:rsidRPr="0071425B">
        <w:rPr>
          <w:rFonts w:ascii="Georgia" w:eastAsia="Times New Roman" w:hAnsi="Georgia" w:cs="Times New Roman"/>
          <w:sz w:val="24"/>
          <w:szCs w:val="24"/>
          <w:lang w:eastAsia="ru-RU"/>
        </w:rPr>
        <w:t xml:space="preserve"> и </w:t>
      </w:r>
      <w:hyperlink r:id="rId11" w:anchor="/document/99/902135263/XA00MF02ND/" w:tgtFrame="_self" w:history="1">
        <w:r w:rsidRPr="0071425B">
          <w:rPr>
            <w:rFonts w:ascii="Georgia" w:eastAsia="Times New Roman" w:hAnsi="Georgia" w:cs="Times New Roman"/>
            <w:color w:val="0000FF"/>
            <w:sz w:val="24"/>
            <w:szCs w:val="24"/>
            <w:u w:val="single"/>
            <w:lang w:eastAsia="ru-RU"/>
          </w:rPr>
          <w:t>пункте 1.1 настоящей части</w:t>
        </w:r>
      </w:hyperlink>
      <w:r w:rsidRPr="0071425B">
        <w:rPr>
          <w:rFonts w:ascii="Georgia" w:eastAsia="Times New Roman" w:hAnsi="Georgia" w:cs="Times New Roman"/>
          <w:sz w:val="24"/>
          <w:szCs w:val="24"/>
          <w:lang w:eastAsia="ru-RU"/>
        </w:rPr>
        <w:t>;</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иным лицам в случаях, предусмотренных федеральными законами.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12" w:anchor="/document/99/902135263/XA00MDG2O0/" w:tgtFrame="_self" w:history="1">
        <w:r w:rsidRPr="0071425B">
          <w:rPr>
            <w:rFonts w:ascii="Georgia" w:eastAsia="Times New Roman" w:hAnsi="Georgia" w:cs="Times New Roman"/>
            <w:color w:val="0000FF"/>
            <w:sz w:val="24"/>
            <w:szCs w:val="24"/>
            <w:u w:val="single"/>
            <w:lang w:eastAsia="ru-RU"/>
          </w:rPr>
          <w:t>пункте 1 части 1</w:t>
        </w:r>
      </w:hyperlink>
      <w:r w:rsidRPr="0071425B">
        <w:rPr>
          <w:rFonts w:ascii="Georgia" w:eastAsia="Times New Roman" w:hAnsi="Georgia"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w:t>
      </w:r>
      <w:r w:rsidRPr="0071425B">
        <w:rPr>
          <w:rFonts w:ascii="Georgia" w:eastAsia="Times New Roman" w:hAnsi="Georgia" w:cs="Times New Roman"/>
          <w:sz w:val="24"/>
          <w:szCs w:val="24"/>
          <w:lang w:eastAsia="ru-RU"/>
        </w:rPr>
        <w:lastRenderedPageBreak/>
        <w:t>федеральных государственных органов, а также на супруг (супругов) и несовершеннолетних детей этих лиц.</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8. Представление сведений о доходах, об имуществе и обязательствах имущественного характера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граждане, претендующие на замещение должностей государственной службы;</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4) лица, замещающие должности, указанные в </w:t>
      </w:r>
      <w:hyperlink r:id="rId13" w:anchor="/document/99/902135263/XA00MBC2MT/" w:tgtFrame="_self" w:history="1">
        <w:r w:rsidRPr="0071425B">
          <w:rPr>
            <w:rFonts w:ascii="Georgia" w:eastAsia="Times New Roman" w:hAnsi="Georgia" w:cs="Times New Roman"/>
            <w:color w:val="0000FF"/>
            <w:sz w:val="24"/>
            <w:szCs w:val="24"/>
            <w:u w:val="single"/>
            <w:lang w:eastAsia="ru-RU"/>
          </w:rPr>
          <w:t>пунктах 1.1</w:t>
        </w:r>
      </w:hyperlink>
      <w:r w:rsidRPr="0071425B">
        <w:rPr>
          <w:rFonts w:ascii="Georgia" w:eastAsia="Times New Roman" w:hAnsi="Georgia" w:cs="Times New Roman"/>
          <w:sz w:val="24"/>
          <w:szCs w:val="24"/>
          <w:lang w:eastAsia="ru-RU"/>
        </w:rPr>
        <w:t>-</w:t>
      </w:r>
      <w:hyperlink r:id="rId14" w:anchor="/document/99/902135263/XA00MFQ2O5/" w:tgtFrame="_self" w:history="1">
        <w:r w:rsidRPr="0071425B">
          <w:rPr>
            <w:rFonts w:ascii="Georgia" w:eastAsia="Times New Roman" w:hAnsi="Georgia" w:cs="Times New Roman"/>
            <w:color w:val="0000FF"/>
            <w:sz w:val="24"/>
            <w:szCs w:val="24"/>
            <w:u w:val="single"/>
            <w:lang w:eastAsia="ru-RU"/>
          </w:rPr>
          <w:t>3.1</w:t>
        </w:r>
      </w:hyperlink>
      <w:r w:rsidRPr="0071425B">
        <w:rPr>
          <w:rFonts w:ascii="Georgia" w:eastAsia="Times New Roman" w:hAnsi="Georgia" w:cs="Times New Roman"/>
          <w:sz w:val="24"/>
          <w:szCs w:val="24"/>
          <w:lang w:eastAsia="ru-RU"/>
        </w:rPr>
        <w:t xml:space="preserve"> настоящей части.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15" w:anchor="/document/99/902135263/XA00M2Q2MC/" w:tgtFrame="_self" w:history="1">
        <w:r w:rsidRPr="0071425B">
          <w:rPr>
            <w:rFonts w:ascii="Georgia" w:eastAsia="Times New Roman" w:hAnsi="Georgia" w:cs="Times New Roman"/>
            <w:color w:val="0000FF"/>
            <w:sz w:val="24"/>
            <w:szCs w:val="24"/>
            <w:u w:val="single"/>
            <w:lang w:eastAsia="ru-RU"/>
          </w:rPr>
          <w:t>части 1</w:t>
        </w:r>
      </w:hyperlink>
      <w:r w:rsidRPr="0071425B">
        <w:rPr>
          <w:rFonts w:ascii="Georgia" w:eastAsia="Times New Roman" w:hAnsi="Georgia"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16"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17"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w:t>
      </w:r>
      <w:r w:rsidRPr="0071425B">
        <w:rPr>
          <w:rFonts w:ascii="Georgia" w:eastAsia="Times New Roman" w:hAnsi="Georgia" w:cs="Times New Roman"/>
          <w:sz w:val="24"/>
          <w:szCs w:val="24"/>
          <w:lang w:eastAsia="ru-RU"/>
        </w:rPr>
        <w:lastRenderedPageBreak/>
        <w:t xml:space="preserve">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18"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9"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0"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1" w:anchor="/document/99/902135263/XA00MBC2MT/" w:tgtFrame="_self" w:history="1">
        <w:r w:rsidRPr="0071425B">
          <w:rPr>
            <w:rFonts w:ascii="Georgia" w:eastAsia="Times New Roman" w:hAnsi="Georgia" w:cs="Times New Roman"/>
            <w:color w:val="0000FF"/>
            <w:sz w:val="24"/>
            <w:szCs w:val="24"/>
            <w:u w:val="single"/>
            <w:lang w:eastAsia="ru-RU"/>
          </w:rPr>
          <w:t>пунктах 1.1</w:t>
        </w:r>
      </w:hyperlink>
      <w:r w:rsidRPr="0071425B">
        <w:rPr>
          <w:rFonts w:ascii="Georgia" w:eastAsia="Times New Roman" w:hAnsi="Georgia" w:cs="Times New Roman"/>
          <w:sz w:val="24"/>
          <w:szCs w:val="24"/>
          <w:lang w:eastAsia="ru-RU"/>
        </w:rPr>
        <w:t>-</w:t>
      </w:r>
      <w:hyperlink r:id="rId22" w:anchor="/document/99/902135263/XA00MDS2N7/" w:tgtFrame="_self" w:history="1">
        <w:r w:rsidRPr="0071425B">
          <w:rPr>
            <w:rFonts w:ascii="Georgia" w:eastAsia="Times New Roman" w:hAnsi="Georgia" w:cs="Times New Roman"/>
            <w:color w:val="0000FF"/>
            <w:sz w:val="24"/>
            <w:szCs w:val="24"/>
            <w:u w:val="single"/>
            <w:lang w:eastAsia="ru-RU"/>
          </w:rPr>
          <w:t>3.2 части 1</w:t>
        </w:r>
      </w:hyperlink>
      <w:r w:rsidRPr="0071425B">
        <w:rPr>
          <w:rFonts w:ascii="Georgia" w:eastAsia="Times New Roman" w:hAnsi="Georgia"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3"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24" w:anchor="/document/99/902135263/XA00M2Q2MC/" w:tgtFrame="_self" w:history="1">
        <w:r w:rsidRPr="0071425B">
          <w:rPr>
            <w:rFonts w:ascii="Georgia" w:eastAsia="Times New Roman" w:hAnsi="Georgia" w:cs="Times New Roman"/>
            <w:color w:val="0000FF"/>
            <w:sz w:val="24"/>
            <w:szCs w:val="24"/>
            <w:u w:val="single"/>
            <w:lang w:eastAsia="ru-RU"/>
          </w:rPr>
          <w:t>части 1</w:t>
        </w:r>
      </w:hyperlink>
      <w:r w:rsidRPr="0071425B">
        <w:rPr>
          <w:rFonts w:ascii="Georgia" w:eastAsia="Times New Roman" w:hAnsi="Georgia" w:cs="Times New Roman"/>
          <w:sz w:val="24"/>
          <w:szCs w:val="24"/>
          <w:lang w:eastAsia="ru-RU"/>
        </w:rPr>
        <w:t xml:space="preserve"> настоящей статьи, супруги (супруга) и несовершеннолетних детей данного гражданина или лица.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9. Невыполнение гражданином или лицом, указанными в </w:t>
      </w:r>
      <w:hyperlink r:id="rId25" w:anchor="/document/99/902135263/XA00M2Q2MC/" w:tgtFrame="_self" w:history="1">
        <w:r w:rsidRPr="0071425B">
          <w:rPr>
            <w:rFonts w:ascii="Georgia" w:eastAsia="Times New Roman" w:hAnsi="Georgia" w:cs="Times New Roman"/>
            <w:color w:val="0000FF"/>
            <w:sz w:val="24"/>
            <w:szCs w:val="24"/>
            <w:u w:val="single"/>
            <w:lang w:eastAsia="ru-RU"/>
          </w:rPr>
          <w:t>части 1</w:t>
        </w:r>
      </w:hyperlink>
      <w:r w:rsidRPr="0071425B">
        <w:rPr>
          <w:rFonts w:ascii="Georgia" w:eastAsia="Times New Roman" w:hAnsi="Georgia" w:cs="Times New Roman"/>
          <w:sz w:val="24"/>
          <w:szCs w:val="24"/>
          <w:lang w:eastAsia="ru-RU"/>
        </w:rPr>
        <w:t xml:space="preserve"> настоящей статьи, обязанности, предусмотренной </w:t>
      </w:r>
      <w:hyperlink r:id="rId26" w:anchor="/document/99/902135263/XA00M2Q2MC/" w:tgtFrame="_self" w:history="1">
        <w:r w:rsidRPr="0071425B">
          <w:rPr>
            <w:rFonts w:ascii="Georgia" w:eastAsia="Times New Roman" w:hAnsi="Georgia" w:cs="Times New Roman"/>
            <w:color w:val="0000FF"/>
            <w:sz w:val="24"/>
            <w:szCs w:val="24"/>
            <w:u w:val="single"/>
            <w:lang w:eastAsia="ru-RU"/>
          </w:rPr>
          <w:t>частью 1</w:t>
        </w:r>
      </w:hyperlink>
      <w:r w:rsidRPr="0071425B">
        <w:rPr>
          <w:rFonts w:ascii="Georgia" w:eastAsia="Times New Roman" w:hAnsi="Georgia"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8.1. Представление сведений о расходах</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27" w:anchor="/document/99/902383514/XA00M6G2N3/" w:history="1">
        <w:r w:rsidRPr="0071425B">
          <w:rPr>
            <w:rFonts w:ascii="Georgia" w:eastAsia="Times New Roman" w:hAnsi="Georgia" w:cs="Times New Roman"/>
            <w:color w:val="0000FF"/>
            <w:sz w:val="24"/>
            <w:szCs w:val="24"/>
            <w:u w:val="single"/>
            <w:lang w:eastAsia="ru-RU"/>
          </w:rPr>
          <w:t xml:space="preserve">Федеральным законом "О контроле за соответствием расходов лиц, замещающих государственные должности, и иных лиц их </w:t>
        </w:r>
        <w:r w:rsidRPr="0071425B">
          <w:rPr>
            <w:rFonts w:ascii="Georgia" w:eastAsia="Times New Roman" w:hAnsi="Georgia" w:cs="Times New Roman"/>
            <w:color w:val="0000FF"/>
            <w:sz w:val="24"/>
            <w:szCs w:val="24"/>
            <w:u w:val="single"/>
            <w:lang w:eastAsia="ru-RU"/>
          </w:rPr>
          <w:lastRenderedPageBreak/>
          <w:t>доходам"</w:t>
        </w:r>
      </w:hyperlink>
      <w:r w:rsidRPr="0071425B">
        <w:rPr>
          <w:rFonts w:ascii="Georgia" w:eastAsia="Times New Roman" w:hAnsi="Georgia" w:cs="Times New Roman"/>
          <w:sz w:val="24"/>
          <w:szCs w:val="24"/>
          <w:lang w:eastAsia="ru-RU"/>
        </w:rPr>
        <w:t xml:space="preserve">, иными нормативными правовыми актами Российской Федерации и нормативными актами Центрального банка Российской Федерации.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Контроль за соответствием расходов лиц, указанных в </w:t>
      </w:r>
      <w:hyperlink r:id="rId28" w:anchor="/document/99/902135263/XA00M8G2N9/"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29" w:anchor="/document/99/902135263/XA00M8G2N9/"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0" w:anchor="/document/99/902383514/XA00M6G2N3/" w:history="1">
        <w:r w:rsidRPr="0071425B">
          <w:rPr>
            <w:rFonts w:ascii="Georgia" w:eastAsia="Times New Roman" w:hAnsi="Georgia"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71425B">
        <w:rPr>
          <w:rFonts w:ascii="Georgia" w:eastAsia="Times New Roman" w:hAnsi="Georgia"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Непредставление лицами, указанными в </w:t>
      </w:r>
      <w:hyperlink r:id="rId31" w:anchor="/document/99/902135263/XA00M8G2N9/"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32" w:anchor="/document/99/902135263/XA00M8G2N9/"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33" w:anchor="/document/99/902383514/XA00M6G2N3/" w:history="1">
        <w:r w:rsidRPr="0071425B">
          <w:rPr>
            <w:rFonts w:ascii="Georgia" w:eastAsia="Times New Roman" w:hAnsi="Georgia"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71425B">
        <w:rPr>
          <w:rFonts w:ascii="Georgia" w:eastAsia="Times New Roman" w:hAnsi="Georgia" w:cs="Times New Roman"/>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w:t>
      </w:r>
      <w:r w:rsidRPr="0071425B">
        <w:rPr>
          <w:rFonts w:ascii="Georgia" w:eastAsia="Times New Roman" w:hAnsi="Georgia" w:cs="Times New Roman"/>
          <w:sz w:val="24"/>
          <w:szCs w:val="24"/>
          <w:lang w:eastAsia="ru-RU"/>
        </w:rPr>
        <w:lastRenderedPageBreak/>
        <w:t>проводится проверка, является должностной (служебной) обязанностью государственного или муниципального служащего.</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34" w:anchor="/document/99/902135263/XA00M3A2ME/" w:tgtFrame="_self" w:history="1">
        <w:r w:rsidRPr="0071425B">
          <w:rPr>
            <w:rFonts w:ascii="Georgia" w:eastAsia="Times New Roman" w:hAnsi="Georgia" w:cs="Times New Roman"/>
            <w:color w:val="0000FF"/>
            <w:sz w:val="24"/>
            <w:szCs w:val="24"/>
            <w:u w:val="single"/>
            <w:lang w:eastAsia="ru-RU"/>
          </w:rPr>
          <w:t>частью 1 настоящей статьи</w:t>
        </w:r>
      </w:hyperlink>
      <w:r w:rsidRPr="0071425B">
        <w:rPr>
          <w:rFonts w:ascii="Georgia" w:eastAsia="Times New Roman" w:hAnsi="Georgia"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10. Конфликт интересов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В </w:t>
      </w:r>
      <w:hyperlink r:id="rId35" w:anchor="/document/99/902135263/XA00M2M2MA/"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36" w:anchor="/document/99/902135263/XA00M2M2MA/"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37" w:anchor="/document/99/902135263/XA00M2M2MA/"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и (или) лица, состоящие с ним в близком родстве или свойстве, связаны имущественными, корпоративными или иными близкими отношениями.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11. Порядок предотвращения и урегулирования конфликта интересов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1. Лицо, указанное в </w:t>
      </w:r>
      <w:hyperlink r:id="rId38"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обязано принимать меры по недопущению любой возможности возникновения конфликта интересов.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Лицо, указанное в </w:t>
      </w:r>
      <w:hyperlink r:id="rId39"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xml:space="preserve">,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40"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xml:space="preserve">, личной </w:t>
      </w:r>
      <w:r w:rsidRPr="0071425B">
        <w:rPr>
          <w:rFonts w:ascii="Georgia" w:eastAsia="Times New Roman" w:hAnsi="Georgia" w:cs="Times New Roman"/>
          <w:sz w:val="24"/>
          <w:szCs w:val="24"/>
          <w:lang w:eastAsia="ru-RU"/>
        </w:rPr>
        <w:lastRenderedPageBreak/>
        <w:t>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41"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42"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6. Непринятие лицом, указанным в </w:t>
      </w:r>
      <w:hyperlink r:id="rId43"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7. В случае, если лицо, указанное в </w:t>
      </w:r>
      <w:hyperlink r:id="rId44" w:anchor="/document/99/902135263/XA00M2M2MA/" w:tgtFrame="_self" w:history="1">
        <w:r w:rsidRPr="0071425B">
          <w:rPr>
            <w:rFonts w:ascii="Georgia" w:eastAsia="Times New Roman" w:hAnsi="Georgia" w:cs="Times New Roman"/>
            <w:color w:val="0000FF"/>
            <w:sz w:val="24"/>
            <w:szCs w:val="24"/>
            <w:u w:val="single"/>
            <w:lang w:eastAsia="ru-RU"/>
          </w:rPr>
          <w:t>части 1 статьи 10 настоящего Федерального закона</w:t>
        </w:r>
      </w:hyperlink>
      <w:r w:rsidRPr="0071425B">
        <w:rPr>
          <w:rFonts w:ascii="Georgia" w:eastAsia="Times New Roman" w:hAnsi="Georgia" w:cs="Times New Roman"/>
          <w:sz w:val="24"/>
          <w:szCs w:val="24"/>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45" w:anchor="/document/99/902135263/XA00M3A2ME/" w:tgtFrame="_self" w:history="1">
        <w:r w:rsidRPr="0071425B">
          <w:rPr>
            <w:rFonts w:ascii="Georgia" w:eastAsia="Times New Roman" w:hAnsi="Georgia" w:cs="Times New Roman"/>
            <w:color w:val="0000FF"/>
            <w:sz w:val="24"/>
            <w:szCs w:val="24"/>
            <w:u w:val="single"/>
            <w:lang w:eastAsia="ru-RU"/>
          </w:rPr>
          <w:t>статьями 9</w:t>
        </w:r>
      </w:hyperlink>
      <w:r w:rsidRPr="0071425B">
        <w:rPr>
          <w:rFonts w:ascii="Georgia" w:eastAsia="Times New Roman" w:hAnsi="Georgia" w:cs="Times New Roman"/>
          <w:sz w:val="24"/>
          <w:szCs w:val="24"/>
          <w:lang w:eastAsia="ru-RU"/>
        </w:rPr>
        <w:t>-</w:t>
      </w:r>
      <w:hyperlink r:id="rId46" w:anchor="/document/99/902135263/XA00M3Q2MG/" w:tgtFrame="_self" w:history="1">
        <w:r w:rsidRPr="0071425B">
          <w:rPr>
            <w:rFonts w:ascii="Georgia" w:eastAsia="Times New Roman" w:hAnsi="Georgia" w:cs="Times New Roman"/>
            <w:color w:val="0000FF"/>
            <w:sz w:val="24"/>
            <w:szCs w:val="24"/>
            <w:u w:val="single"/>
            <w:lang w:eastAsia="ru-RU"/>
          </w:rPr>
          <w:t>11 настоящего Федерального закона</w:t>
        </w:r>
      </w:hyperlink>
      <w:r w:rsidRPr="0071425B">
        <w:rPr>
          <w:rFonts w:ascii="Georgia" w:eastAsia="Times New Roman" w:hAnsi="Georgia"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7" w:anchor="/document/99/902135263/XA00M3O2MF/"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сообщать работодателю сведения о последнем месте своей службы.</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8" w:anchor="/document/99/902135263/XA00M362MC/" w:tgtFrame="_self" w:history="1">
        <w:r w:rsidRPr="0071425B">
          <w:rPr>
            <w:rFonts w:ascii="Georgia" w:eastAsia="Times New Roman" w:hAnsi="Georgia" w:cs="Times New Roman"/>
            <w:color w:val="0000FF"/>
            <w:sz w:val="24"/>
            <w:szCs w:val="24"/>
            <w:u w:val="single"/>
            <w:lang w:eastAsia="ru-RU"/>
          </w:rPr>
          <w:t>частью 2 настоящей статьи</w:t>
        </w:r>
      </w:hyperlink>
      <w:r w:rsidRPr="0071425B">
        <w:rPr>
          <w:rFonts w:ascii="Georgia" w:eastAsia="Times New Roman" w:hAnsi="Georgia" w:cs="Times New Roman"/>
          <w:sz w:val="24"/>
          <w:szCs w:val="24"/>
          <w:lang w:eastAsia="ru-RU"/>
        </w:rPr>
        <w:t xml:space="preserve">, влечет прекращение трудового или гражданско-правового договора на выполнение работ (оказание услуг), указанного в </w:t>
      </w:r>
      <w:hyperlink r:id="rId49" w:anchor="/document/99/902135263/XA00M3O2MF/"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заключенного с указанным гражданином.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50" w:anchor="/document/99/902135263/XA00M3O2MF/"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5. Неисполнение работодателем обязанности, установленной </w:t>
      </w:r>
      <w:hyperlink r:id="rId51" w:anchor="/document/99/902135263/XA00M362MC/" w:tgtFrame="_self" w:history="1">
        <w:r w:rsidRPr="0071425B">
          <w:rPr>
            <w:rFonts w:ascii="Georgia" w:eastAsia="Times New Roman" w:hAnsi="Georgia" w:cs="Times New Roman"/>
            <w:color w:val="0000FF"/>
            <w:sz w:val="24"/>
            <w:szCs w:val="24"/>
            <w:u w:val="single"/>
            <w:lang w:eastAsia="ru-RU"/>
          </w:rPr>
          <w:t>частью 4 настоящей статьи</w:t>
        </w:r>
      </w:hyperlink>
      <w:r w:rsidRPr="0071425B">
        <w:rPr>
          <w:rFonts w:ascii="Georgia" w:eastAsia="Times New Roman" w:hAnsi="Georgia" w:cs="Times New Roman"/>
          <w:sz w:val="24"/>
          <w:szCs w:val="24"/>
          <w:lang w:eastAsia="ru-RU"/>
        </w:rPr>
        <w:t>, является правонарушением и влечет ответственность в соответствии с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6. Проверка соблюдения гражданином, указанным в </w:t>
      </w:r>
      <w:hyperlink r:id="rId52" w:anchor="/document/99/902135263/XA00M3O2MF/" w:tgtFrame="_self" w:history="1">
        <w:r w:rsidRPr="0071425B">
          <w:rPr>
            <w:rFonts w:ascii="Georgia" w:eastAsia="Times New Roman" w:hAnsi="Georgia" w:cs="Times New Roman"/>
            <w:color w:val="0000FF"/>
            <w:sz w:val="24"/>
            <w:szCs w:val="24"/>
            <w:u w:val="single"/>
            <w:lang w:eastAsia="ru-RU"/>
          </w:rPr>
          <w:t>части 1 настоящей статьи</w:t>
        </w:r>
      </w:hyperlink>
      <w:r w:rsidRPr="0071425B">
        <w:rPr>
          <w:rFonts w:ascii="Georgia" w:eastAsia="Times New Roman" w:hAnsi="Georgia" w:cs="Times New Roman"/>
          <w:sz w:val="24"/>
          <w:szCs w:val="24"/>
          <w:lang w:eastAsia="ru-RU"/>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w:t>
      </w:r>
      <w:r w:rsidRPr="0071425B">
        <w:rPr>
          <w:rFonts w:ascii="Georgia" w:eastAsia="Times New Roman" w:hAnsi="Georgia" w:cs="Times New Roman"/>
          <w:sz w:val="24"/>
          <w:szCs w:val="24"/>
          <w:lang w:eastAsia="ru-RU"/>
        </w:rPr>
        <w:lastRenderedPageBreak/>
        <w:t>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замещать другие должности в органах государственной власти и органах местного самоуправления;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53" w:anchor="/document/99/902135263/XA00M962NE/" w:tgtFrame="_self" w:history="1">
        <w:r w:rsidRPr="0071425B">
          <w:rPr>
            <w:rFonts w:ascii="Georgia" w:eastAsia="Times New Roman" w:hAnsi="Georgia" w:cs="Times New Roman"/>
            <w:color w:val="0000FF"/>
            <w:sz w:val="24"/>
            <w:szCs w:val="24"/>
            <w:u w:val="single"/>
            <w:lang w:eastAsia="ru-RU"/>
          </w:rPr>
          <w:t>пунктами 4</w:t>
        </w:r>
      </w:hyperlink>
      <w:r w:rsidRPr="0071425B">
        <w:rPr>
          <w:rFonts w:ascii="Georgia" w:eastAsia="Times New Roman" w:hAnsi="Georgia" w:cs="Times New Roman"/>
          <w:sz w:val="24"/>
          <w:szCs w:val="24"/>
          <w:lang w:eastAsia="ru-RU"/>
        </w:rPr>
        <w:t>-</w:t>
      </w:r>
      <w:hyperlink r:id="rId54" w:anchor="/document/99/902135263/XA00M8I2NA/" w:tgtFrame="_self" w:history="1">
        <w:r w:rsidRPr="0071425B">
          <w:rPr>
            <w:rFonts w:ascii="Georgia" w:eastAsia="Times New Roman" w:hAnsi="Georgia" w:cs="Times New Roman"/>
            <w:color w:val="0000FF"/>
            <w:sz w:val="24"/>
            <w:szCs w:val="24"/>
            <w:u w:val="single"/>
            <w:lang w:eastAsia="ru-RU"/>
          </w:rPr>
          <w:t>11 части 3 настоящей статьи</w:t>
        </w:r>
      </w:hyperlink>
      <w:r w:rsidRPr="0071425B">
        <w:rPr>
          <w:rFonts w:ascii="Georgia" w:eastAsia="Times New Roman" w:hAnsi="Georgia" w:cs="Times New Roman"/>
          <w:sz w:val="24"/>
          <w:szCs w:val="24"/>
          <w:lang w:eastAsia="ru-RU"/>
        </w:rPr>
        <w:t>.</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55" w:anchor="/document/99/902135263/XA00MD62NP/" w:tgtFrame="_self" w:history="1">
        <w:r w:rsidRPr="0071425B">
          <w:rPr>
            <w:rFonts w:ascii="Georgia" w:eastAsia="Times New Roman" w:hAnsi="Georgia" w:cs="Times New Roman"/>
            <w:color w:val="0000FF"/>
            <w:sz w:val="24"/>
            <w:szCs w:val="24"/>
            <w:u w:val="single"/>
            <w:lang w:eastAsia="ru-RU"/>
          </w:rPr>
          <w:t>частями 1</w:t>
        </w:r>
      </w:hyperlink>
      <w:r w:rsidRPr="0071425B">
        <w:rPr>
          <w:rFonts w:ascii="Georgia" w:eastAsia="Times New Roman" w:hAnsi="Georgia" w:cs="Times New Roman"/>
          <w:sz w:val="24"/>
          <w:szCs w:val="24"/>
          <w:lang w:eastAsia="ru-RU"/>
        </w:rPr>
        <w:t>-</w:t>
      </w:r>
      <w:hyperlink r:id="rId56" w:anchor="/document/99/902135263/XA00MEE2NA/" w:tgtFrame="_self" w:history="1">
        <w:r w:rsidRPr="0071425B">
          <w:rPr>
            <w:rFonts w:ascii="Georgia" w:eastAsia="Times New Roman" w:hAnsi="Georgia" w:cs="Times New Roman"/>
            <w:color w:val="0000FF"/>
            <w:sz w:val="24"/>
            <w:szCs w:val="24"/>
            <w:u w:val="single"/>
            <w:lang w:eastAsia="ru-RU"/>
          </w:rPr>
          <w:t>4.1 настоящей статьи</w:t>
        </w:r>
      </w:hyperlink>
      <w:r w:rsidRPr="0071425B">
        <w:rPr>
          <w:rFonts w:ascii="Georgia" w:eastAsia="Times New Roman" w:hAnsi="Georgia"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7" w:anchor="/document/99/901904391/XA00M722MK/" w:history="1">
        <w:r w:rsidRPr="0071425B">
          <w:rPr>
            <w:rFonts w:ascii="Georgia" w:eastAsia="Times New Roman" w:hAnsi="Georgia" w:cs="Times New Roman"/>
            <w:color w:val="0000FF"/>
            <w:sz w:val="24"/>
            <w:szCs w:val="24"/>
            <w:u w:val="single"/>
            <w:lang w:eastAsia="ru-RU"/>
          </w:rPr>
          <w:t>пунктом 5 части 1 статьи 16</w:t>
        </w:r>
      </w:hyperlink>
      <w:r w:rsidRPr="0071425B">
        <w:rPr>
          <w:rFonts w:ascii="Georgia" w:eastAsia="Times New Roman" w:hAnsi="Georgia" w:cs="Times New Roman"/>
          <w:sz w:val="24"/>
          <w:szCs w:val="24"/>
          <w:lang w:eastAsia="ru-RU"/>
        </w:rPr>
        <w:t xml:space="preserve">, </w:t>
      </w:r>
      <w:hyperlink r:id="rId58" w:anchor="/document/99/901904391/XA00M4Q2MK/" w:history="1">
        <w:r w:rsidRPr="0071425B">
          <w:rPr>
            <w:rFonts w:ascii="Georgia" w:eastAsia="Times New Roman" w:hAnsi="Georgia" w:cs="Times New Roman"/>
            <w:color w:val="0000FF"/>
            <w:sz w:val="24"/>
            <w:szCs w:val="24"/>
            <w:u w:val="single"/>
            <w:lang w:eastAsia="ru-RU"/>
          </w:rPr>
          <w:t>статьями 17</w:t>
        </w:r>
      </w:hyperlink>
      <w:r w:rsidRPr="0071425B">
        <w:rPr>
          <w:rFonts w:ascii="Georgia" w:eastAsia="Times New Roman" w:hAnsi="Georgia" w:cs="Times New Roman"/>
          <w:sz w:val="24"/>
          <w:szCs w:val="24"/>
          <w:lang w:eastAsia="ru-RU"/>
        </w:rPr>
        <w:t xml:space="preserve">, </w:t>
      </w:r>
      <w:hyperlink r:id="rId59" w:anchor="/document/99/901904391/XA00M9C2NA/" w:history="1">
        <w:r w:rsidRPr="0071425B">
          <w:rPr>
            <w:rFonts w:ascii="Georgia" w:eastAsia="Times New Roman" w:hAnsi="Georgia" w:cs="Times New Roman"/>
            <w:color w:val="0000FF"/>
            <w:sz w:val="24"/>
            <w:szCs w:val="24"/>
            <w:u w:val="single"/>
            <w:lang w:eastAsia="ru-RU"/>
          </w:rPr>
          <w:t>18</w:t>
        </w:r>
      </w:hyperlink>
      <w:r w:rsidRPr="0071425B">
        <w:rPr>
          <w:rFonts w:ascii="Georgia" w:eastAsia="Times New Roman" w:hAnsi="Georgia" w:cs="Times New Roman"/>
          <w:sz w:val="24"/>
          <w:szCs w:val="24"/>
          <w:lang w:eastAsia="ru-RU"/>
        </w:rPr>
        <w:t xml:space="preserve">, </w:t>
      </w:r>
      <w:hyperlink r:id="rId60" w:anchor="/document/99/901904391/XA00MC22NJ/" w:history="1">
        <w:r w:rsidRPr="0071425B">
          <w:rPr>
            <w:rFonts w:ascii="Georgia" w:eastAsia="Times New Roman" w:hAnsi="Georgia" w:cs="Times New Roman"/>
            <w:color w:val="0000FF"/>
            <w:sz w:val="24"/>
            <w:szCs w:val="24"/>
            <w:u w:val="single"/>
            <w:lang w:eastAsia="ru-RU"/>
          </w:rPr>
          <w:t>20</w:t>
        </w:r>
      </w:hyperlink>
      <w:r w:rsidRPr="0071425B">
        <w:rPr>
          <w:rFonts w:ascii="Georgia" w:eastAsia="Times New Roman" w:hAnsi="Georgia" w:cs="Times New Roman"/>
          <w:sz w:val="24"/>
          <w:szCs w:val="24"/>
          <w:lang w:eastAsia="ru-RU"/>
        </w:rPr>
        <w:t xml:space="preserve"> и </w:t>
      </w:r>
      <w:hyperlink r:id="rId61" w:anchor="/document/99/901904391/XA00M8Q2N8/" w:history="1">
        <w:r w:rsidRPr="0071425B">
          <w:rPr>
            <w:rFonts w:ascii="Georgia" w:eastAsia="Times New Roman" w:hAnsi="Georgia" w:cs="Times New Roman"/>
            <w:color w:val="0000FF"/>
            <w:sz w:val="24"/>
            <w:szCs w:val="24"/>
            <w:u w:val="single"/>
            <w:lang w:eastAsia="ru-RU"/>
          </w:rPr>
          <w:t>20.1 Федерального закона от 27 июля 2004 года № 79-ФЗ "О государственной гражданской службе Российской Федерации"</w:t>
        </w:r>
      </w:hyperlink>
      <w:r w:rsidRPr="0071425B">
        <w:rPr>
          <w:rFonts w:ascii="Georgia" w:eastAsia="Times New Roman" w:hAnsi="Georgia" w:cs="Times New Roman"/>
          <w:sz w:val="24"/>
          <w:szCs w:val="24"/>
          <w:lang w:eastAsia="ru-RU"/>
        </w:rPr>
        <w:t>.</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12.5. Установление иных запретов, ограничений, обязательств и правил служебного поведения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13. Ответственность физических лиц за коррупционные правонарушения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осуществления лицом предпринимательской деятельности;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13.3. Обязанность организаций принимать меры по предупреждению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Организации обязаны разрабатывать и принимать меры по предупреждению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Меры по предупреждению коррупции, принимаемые в организации, могут включать:</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2) сотрудничество организации с правоохранительными органами;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4) принятие кодекса этики и служебного поведения работников организации;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5) предотвращение и урегулирование конфликта интересов;</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6) недопущение составления неофициальной отчетности и использования поддельных документов.</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3) соблюдения лицами, замещающими должности, предусмотренные </w:t>
      </w:r>
      <w:hyperlink r:id="rId62" w:anchor="/document/99/902135263/XA00MDG2O0/" w:tgtFrame="_self" w:history="1">
        <w:r w:rsidRPr="0071425B">
          <w:rPr>
            <w:rFonts w:ascii="Georgia" w:eastAsia="Times New Roman" w:hAnsi="Georgia" w:cs="Times New Roman"/>
            <w:color w:val="0000FF"/>
            <w:sz w:val="24"/>
            <w:szCs w:val="24"/>
            <w:u w:val="single"/>
            <w:lang w:eastAsia="ru-RU"/>
          </w:rPr>
          <w:t>пунктами 1</w:t>
        </w:r>
      </w:hyperlink>
      <w:r w:rsidRPr="0071425B">
        <w:rPr>
          <w:rFonts w:ascii="Georgia" w:eastAsia="Times New Roman" w:hAnsi="Georgia" w:cs="Times New Roman"/>
          <w:sz w:val="24"/>
          <w:szCs w:val="24"/>
          <w:lang w:eastAsia="ru-RU"/>
        </w:rPr>
        <w:t xml:space="preserve"> и </w:t>
      </w:r>
      <w:hyperlink r:id="rId63" w:anchor="/document/99/902135263/XA00MF02ND/" w:tgtFrame="_self" w:history="1">
        <w:r w:rsidRPr="0071425B">
          <w:rPr>
            <w:rFonts w:ascii="Georgia" w:eastAsia="Times New Roman" w:hAnsi="Georgia" w:cs="Times New Roman"/>
            <w:color w:val="0000FF"/>
            <w:sz w:val="24"/>
            <w:szCs w:val="24"/>
            <w:u w:val="single"/>
            <w:lang w:eastAsia="ru-RU"/>
          </w:rPr>
          <w:t>1.1 части 1 статьи 7.1 настоящего Федерального закона</w:t>
        </w:r>
      </w:hyperlink>
      <w:r w:rsidRPr="0071425B">
        <w:rPr>
          <w:rFonts w:ascii="Georgia" w:eastAsia="Times New Roman" w:hAnsi="Georgia" w:cs="Times New Roman"/>
          <w:sz w:val="24"/>
          <w:szCs w:val="24"/>
          <w:lang w:eastAsia="ru-RU"/>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64" w:anchor="/document/99/902135263/XA00MDG2O0/" w:tgtFrame="_self" w:history="1">
        <w:r w:rsidRPr="0071425B">
          <w:rPr>
            <w:rFonts w:ascii="Georgia" w:eastAsia="Times New Roman" w:hAnsi="Georgia" w:cs="Times New Roman"/>
            <w:color w:val="0000FF"/>
            <w:sz w:val="24"/>
            <w:szCs w:val="24"/>
            <w:u w:val="single"/>
            <w:lang w:eastAsia="ru-RU"/>
          </w:rPr>
          <w:t>пунктами 1</w:t>
        </w:r>
      </w:hyperlink>
      <w:r w:rsidRPr="0071425B">
        <w:rPr>
          <w:rFonts w:ascii="Georgia" w:eastAsia="Times New Roman" w:hAnsi="Georgia" w:cs="Times New Roman"/>
          <w:sz w:val="24"/>
          <w:szCs w:val="24"/>
          <w:lang w:eastAsia="ru-RU"/>
        </w:rPr>
        <w:t xml:space="preserve"> и </w:t>
      </w:r>
      <w:hyperlink r:id="rId65" w:anchor="/document/99/902135263/XA00MF02ND/" w:tgtFrame="_self" w:history="1">
        <w:r w:rsidRPr="0071425B">
          <w:rPr>
            <w:rFonts w:ascii="Georgia" w:eastAsia="Times New Roman" w:hAnsi="Georgia" w:cs="Times New Roman"/>
            <w:color w:val="0000FF"/>
            <w:sz w:val="24"/>
            <w:szCs w:val="24"/>
            <w:u w:val="single"/>
            <w:lang w:eastAsia="ru-RU"/>
          </w:rPr>
          <w:t>1.1 части 1 статьи 7.1 настоящего Федерального закона</w:t>
        </w:r>
      </w:hyperlink>
      <w:r w:rsidRPr="0071425B">
        <w:rPr>
          <w:rFonts w:ascii="Georgia" w:eastAsia="Times New Roman" w:hAnsi="Georgia" w:cs="Times New Roman"/>
          <w:sz w:val="24"/>
          <w:szCs w:val="24"/>
          <w:lang w:eastAsia="ru-RU"/>
        </w:rPr>
        <w:t>, своих обязанностей в соответствии с законодательством о противодействии коррупции.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2. Проверки, предусмотренные </w:t>
      </w:r>
      <w:hyperlink r:id="rId66" w:anchor="/document/99/902135263/XA00MEG2NB/" w:tgtFrame="_self" w:history="1">
        <w:r w:rsidRPr="0071425B">
          <w:rPr>
            <w:rFonts w:ascii="Georgia" w:eastAsia="Times New Roman" w:hAnsi="Georgia" w:cs="Times New Roman"/>
            <w:color w:val="0000FF"/>
            <w:sz w:val="24"/>
            <w:szCs w:val="24"/>
            <w:u w:val="single"/>
            <w:lang w:eastAsia="ru-RU"/>
          </w:rPr>
          <w:t>частью 1 настоящей статьи</w:t>
        </w:r>
      </w:hyperlink>
      <w:r w:rsidRPr="0071425B">
        <w:rPr>
          <w:rFonts w:ascii="Georgia" w:eastAsia="Times New Roman" w:hAnsi="Georgia"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Helvetica" w:eastAsia="Times New Roman" w:hAnsi="Helvetica" w:cs="Helvetica"/>
          <w:b/>
          <w:bCs/>
          <w:sz w:val="24"/>
          <w:szCs w:val="24"/>
          <w:lang w:eastAsia="ru-RU"/>
        </w:rPr>
        <w:t>Статья 14. Ответственность юридических лиц за коррупционные правонарушения</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1425B" w:rsidRPr="0071425B" w:rsidRDefault="0071425B" w:rsidP="0071425B">
      <w:pPr>
        <w:spacing w:before="100" w:beforeAutospacing="1" w:after="223" w:line="240" w:lineRule="auto"/>
        <w:jc w:val="both"/>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1425B" w:rsidRPr="0071425B" w:rsidRDefault="0071425B" w:rsidP="0071425B">
      <w:pPr>
        <w:spacing w:before="100" w:before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Президент</w:t>
      </w:r>
      <w:r w:rsidRPr="0071425B">
        <w:rPr>
          <w:rFonts w:ascii="Georgia" w:eastAsia="Times New Roman" w:hAnsi="Georgia" w:cs="Times New Roman"/>
          <w:sz w:val="24"/>
          <w:szCs w:val="24"/>
          <w:lang w:eastAsia="ru-RU"/>
        </w:rPr>
        <w:br/>
        <w:t>Российской Федерации</w:t>
      </w:r>
      <w:r w:rsidRPr="0071425B">
        <w:rPr>
          <w:rFonts w:ascii="Georgia" w:eastAsia="Times New Roman" w:hAnsi="Georgia" w:cs="Times New Roman"/>
          <w:sz w:val="24"/>
          <w:szCs w:val="24"/>
          <w:lang w:eastAsia="ru-RU"/>
        </w:rPr>
        <w:br/>
        <w:t>Д.Медведев</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Москва, Кремль</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25 декабря 2008 года</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w:t>
      </w:r>
    </w:p>
    <w:p w:rsidR="0071425B" w:rsidRPr="0071425B" w:rsidRDefault="0071425B" w:rsidP="0071425B">
      <w:pPr>
        <w:spacing w:before="100" w:beforeAutospacing="1" w:after="100" w:afterAutospacing="1" w:line="240" w:lineRule="auto"/>
        <w:rPr>
          <w:rFonts w:ascii="Times New Roman" w:eastAsia="Times New Roman" w:hAnsi="Times New Roman" w:cs="Times New Roman"/>
          <w:sz w:val="24"/>
          <w:szCs w:val="24"/>
          <w:lang w:eastAsia="ru-RU"/>
        </w:rPr>
      </w:pPr>
      <w:r w:rsidRPr="0071425B">
        <w:rPr>
          <w:rFonts w:ascii="Georgia" w:eastAsia="Times New Roman" w:hAnsi="Georgia" w:cs="Times New Roman"/>
          <w:sz w:val="24"/>
          <w:szCs w:val="24"/>
          <w:lang w:eastAsia="ru-RU"/>
        </w:rPr>
        <w:t xml:space="preserve">№ 273-ФЗ </w:t>
      </w:r>
    </w:p>
    <w:p w:rsidR="005E26D1" w:rsidRPr="0071425B" w:rsidRDefault="005E26D1" w:rsidP="0071425B">
      <w:bookmarkStart w:id="0" w:name="_GoBack"/>
      <w:bookmarkEnd w:id="0"/>
    </w:p>
    <w:sectPr w:rsidR="005E26D1" w:rsidRPr="0071425B" w:rsidSect="003E5870">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3E5870"/>
    <w:rsid w:val="003E5870"/>
    <w:rsid w:val="005E26D1"/>
    <w:rsid w:val="0071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D1"/>
  </w:style>
  <w:style w:type="paragraph" w:styleId="2">
    <w:name w:val="heading 2"/>
    <w:basedOn w:val="a"/>
    <w:link w:val="20"/>
    <w:uiPriority w:val="9"/>
    <w:qFormat/>
    <w:rsid w:val="007142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5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5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870"/>
    <w:pPr>
      <w:widowControl w:val="0"/>
      <w:autoSpaceDE w:val="0"/>
      <w:autoSpaceDN w:val="0"/>
      <w:spacing w:after="0" w:line="240" w:lineRule="auto"/>
    </w:pPr>
    <w:rPr>
      <w:rFonts w:ascii="Tahoma" w:eastAsia="Times New Roman" w:hAnsi="Tahoma" w:cs="Tahoma"/>
      <w:szCs w:val="20"/>
      <w:lang w:eastAsia="ru-RU"/>
    </w:rPr>
  </w:style>
  <w:style w:type="character" w:customStyle="1" w:styleId="20">
    <w:name w:val="Заголовок 2 Знак"/>
    <w:basedOn w:val="a0"/>
    <w:link w:val="2"/>
    <w:uiPriority w:val="9"/>
    <w:rsid w:val="0071425B"/>
    <w:rPr>
      <w:rFonts w:ascii="Times New Roman" w:eastAsia="Times New Roman" w:hAnsi="Times New Roman" w:cs="Times New Roman"/>
      <w:b/>
      <w:bCs/>
      <w:sz w:val="36"/>
      <w:szCs w:val="36"/>
      <w:lang w:eastAsia="ru-RU"/>
    </w:rPr>
  </w:style>
  <w:style w:type="paragraph" w:customStyle="1" w:styleId="printredaction-line">
    <w:name w:val="printredaction-line"/>
    <w:basedOn w:val="a"/>
    <w:rsid w:val="00714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rticle-number">
    <w:name w:val="docarticle-number"/>
    <w:basedOn w:val="a0"/>
    <w:rsid w:val="0071425B"/>
  </w:style>
  <w:style w:type="character" w:customStyle="1" w:styleId="docarticle-name">
    <w:name w:val="docarticle-name"/>
    <w:basedOn w:val="a0"/>
    <w:rsid w:val="0071425B"/>
  </w:style>
  <w:style w:type="character" w:styleId="a3">
    <w:name w:val="Hyperlink"/>
    <w:basedOn w:val="a0"/>
    <w:uiPriority w:val="99"/>
    <w:semiHidden/>
    <w:unhideWhenUsed/>
    <w:rsid w:val="007142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2854">
      <w:bodyDiv w:val="1"/>
      <w:marLeft w:val="0"/>
      <w:marRight w:val="0"/>
      <w:marTop w:val="0"/>
      <w:marBottom w:val="0"/>
      <w:divBdr>
        <w:top w:val="none" w:sz="0" w:space="0" w:color="auto"/>
        <w:left w:val="none" w:sz="0" w:space="0" w:color="auto"/>
        <w:bottom w:val="none" w:sz="0" w:space="0" w:color="auto"/>
        <w:right w:val="none" w:sz="0" w:space="0" w:color="auto"/>
      </w:divBdr>
      <w:divsChild>
        <w:div w:id="769352113">
          <w:marLeft w:val="0"/>
          <w:marRight w:val="0"/>
          <w:marTop w:val="0"/>
          <w:marBottom w:val="0"/>
          <w:divBdr>
            <w:top w:val="none" w:sz="0" w:space="0" w:color="auto"/>
            <w:left w:val="none" w:sz="0" w:space="0" w:color="auto"/>
            <w:bottom w:val="none" w:sz="0" w:space="0" w:color="auto"/>
            <w:right w:val="none" w:sz="0" w:space="0" w:color="auto"/>
          </w:divBdr>
        </w:div>
        <w:div w:id="1618372124">
          <w:marLeft w:val="0"/>
          <w:marRight w:val="0"/>
          <w:marTop w:val="465"/>
          <w:marBottom w:val="0"/>
          <w:divBdr>
            <w:top w:val="none" w:sz="0" w:space="0" w:color="auto"/>
            <w:left w:val="none" w:sz="0" w:space="0" w:color="auto"/>
            <w:bottom w:val="none" w:sz="0" w:space="0" w:color="auto"/>
            <w:right w:val="none" w:sz="0" w:space="0" w:color="auto"/>
          </w:divBdr>
          <w:divsChild>
            <w:div w:id="1546134413">
              <w:marLeft w:val="0"/>
              <w:marRight w:val="0"/>
              <w:marTop w:val="300"/>
              <w:marBottom w:val="30"/>
              <w:divBdr>
                <w:top w:val="none" w:sz="0" w:space="0" w:color="auto"/>
                <w:left w:val="none" w:sz="0" w:space="0" w:color="auto"/>
                <w:bottom w:val="none" w:sz="0" w:space="0" w:color="auto"/>
                <w:right w:val="none" w:sz="0" w:space="0" w:color="auto"/>
              </w:divBdr>
            </w:div>
            <w:div w:id="2029718154">
              <w:marLeft w:val="0"/>
              <w:marRight w:val="0"/>
              <w:marTop w:val="300"/>
              <w:marBottom w:val="30"/>
              <w:divBdr>
                <w:top w:val="none" w:sz="0" w:space="0" w:color="auto"/>
                <w:left w:val="none" w:sz="0" w:space="0" w:color="auto"/>
                <w:bottom w:val="none" w:sz="0" w:space="0" w:color="auto"/>
                <w:right w:val="none" w:sz="0" w:space="0" w:color="auto"/>
              </w:divBdr>
            </w:div>
            <w:div w:id="1756705654">
              <w:marLeft w:val="0"/>
              <w:marRight w:val="0"/>
              <w:marTop w:val="300"/>
              <w:marBottom w:val="30"/>
              <w:divBdr>
                <w:top w:val="none" w:sz="0" w:space="0" w:color="auto"/>
                <w:left w:val="none" w:sz="0" w:space="0" w:color="auto"/>
                <w:bottom w:val="none" w:sz="0" w:space="0" w:color="auto"/>
                <w:right w:val="none" w:sz="0" w:space="0" w:color="auto"/>
              </w:divBdr>
            </w:div>
            <w:div w:id="1328443116">
              <w:marLeft w:val="0"/>
              <w:marRight w:val="0"/>
              <w:marTop w:val="300"/>
              <w:marBottom w:val="30"/>
              <w:divBdr>
                <w:top w:val="none" w:sz="0" w:space="0" w:color="auto"/>
                <w:left w:val="none" w:sz="0" w:space="0" w:color="auto"/>
                <w:bottom w:val="none" w:sz="0" w:space="0" w:color="auto"/>
                <w:right w:val="none" w:sz="0" w:space="0" w:color="auto"/>
              </w:divBdr>
            </w:div>
            <w:div w:id="1841965202">
              <w:marLeft w:val="0"/>
              <w:marRight w:val="0"/>
              <w:marTop w:val="300"/>
              <w:marBottom w:val="30"/>
              <w:divBdr>
                <w:top w:val="none" w:sz="0" w:space="0" w:color="auto"/>
                <w:left w:val="none" w:sz="0" w:space="0" w:color="auto"/>
                <w:bottom w:val="none" w:sz="0" w:space="0" w:color="auto"/>
                <w:right w:val="none" w:sz="0" w:space="0" w:color="auto"/>
              </w:divBdr>
            </w:div>
            <w:div w:id="1811437676">
              <w:marLeft w:val="0"/>
              <w:marRight w:val="0"/>
              <w:marTop w:val="300"/>
              <w:marBottom w:val="30"/>
              <w:divBdr>
                <w:top w:val="none" w:sz="0" w:space="0" w:color="auto"/>
                <w:left w:val="none" w:sz="0" w:space="0" w:color="auto"/>
                <w:bottom w:val="none" w:sz="0" w:space="0" w:color="auto"/>
                <w:right w:val="none" w:sz="0" w:space="0" w:color="auto"/>
              </w:divBdr>
            </w:div>
            <w:div w:id="1132597566">
              <w:marLeft w:val="0"/>
              <w:marRight w:val="0"/>
              <w:marTop w:val="300"/>
              <w:marBottom w:val="30"/>
              <w:divBdr>
                <w:top w:val="none" w:sz="0" w:space="0" w:color="auto"/>
                <w:left w:val="none" w:sz="0" w:space="0" w:color="auto"/>
                <w:bottom w:val="none" w:sz="0" w:space="0" w:color="auto"/>
                <w:right w:val="none" w:sz="0" w:space="0" w:color="auto"/>
              </w:divBdr>
            </w:div>
            <w:div w:id="1981692979">
              <w:marLeft w:val="0"/>
              <w:marRight w:val="0"/>
              <w:marTop w:val="300"/>
              <w:marBottom w:val="30"/>
              <w:divBdr>
                <w:top w:val="none" w:sz="0" w:space="0" w:color="auto"/>
                <w:left w:val="none" w:sz="0" w:space="0" w:color="auto"/>
                <w:bottom w:val="none" w:sz="0" w:space="0" w:color="auto"/>
                <w:right w:val="none" w:sz="0" w:space="0" w:color="auto"/>
              </w:divBdr>
            </w:div>
            <w:div w:id="2128115693">
              <w:marLeft w:val="0"/>
              <w:marRight w:val="0"/>
              <w:marTop w:val="300"/>
              <w:marBottom w:val="30"/>
              <w:divBdr>
                <w:top w:val="none" w:sz="0" w:space="0" w:color="auto"/>
                <w:left w:val="none" w:sz="0" w:space="0" w:color="auto"/>
                <w:bottom w:val="none" w:sz="0" w:space="0" w:color="auto"/>
                <w:right w:val="none" w:sz="0" w:space="0" w:color="auto"/>
              </w:divBdr>
            </w:div>
            <w:div w:id="2039965839">
              <w:marLeft w:val="0"/>
              <w:marRight w:val="0"/>
              <w:marTop w:val="300"/>
              <w:marBottom w:val="30"/>
              <w:divBdr>
                <w:top w:val="none" w:sz="0" w:space="0" w:color="auto"/>
                <w:left w:val="none" w:sz="0" w:space="0" w:color="auto"/>
                <w:bottom w:val="none" w:sz="0" w:space="0" w:color="auto"/>
                <w:right w:val="none" w:sz="0" w:space="0" w:color="auto"/>
              </w:divBdr>
            </w:div>
            <w:div w:id="1566794320">
              <w:marLeft w:val="0"/>
              <w:marRight w:val="0"/>
              <w:marTop w:val="300"/>
              <w:marBottom w:val="30"/>
              <w:divBdr>
                <w:top w:val="none" w:sz="0" w:space="0" w:color="auto"/>
                <w:left w:val="none" w:sz="0" w:space="0" w:color="auto"/>
                <w:bottom w:val="none" w:sz="0" w:space="0" w:color="auto"/>
                <w:right w:val="none" w:sz="0" w:space="0" w:color="auto"/>
              </w:divBdr>
            </w:div>
            <w:div w:id="1110200184">
              <w:marLeft w:val="0"/>
              <w:marRight w:val="0"/>
              <w:marTop w:val="300"/>
              <w:marBottom w:val="30"/>
              <w:divBdr>
                <w:top w:val="none" w:sz="0" w:space="0" w:color="auto"/>
                <w:left w:val="none" w:sz="0" w:space="0" w:color="auto"/>
                <w:bottom w:val="none" w:sz="0" w:space="0" w:color="auto"/>
                <w:right w:val="none" w:sz="0" w:space="0" w:color="auto"/>
              </w:divBdr>
            </w:div>
            <w:div w:id="1233542839">
              <w:marLeft w:val="0"/>
              <w:marRight w:val="0"/>
              <w:marTop w:val="300"/>
              <w:marBottom w:val="30"/>
              <w:divBdr>
                <w:top w:val="none" w:sz="0" w:space="0" w:color="auto"/>
                <w:left w:val="none" w:sz="0" w:space="0" w:color="auto"/>
                <w:bottom w:val="none" w:sz="0" w:space="0" w:color="auto"/>
                <w:right w:val="none" w:sz="0" w:space="0" w:color="auto"/>
              </w:divBdr>
            </w:div>
            <w:div w:id="1072654407">
              <w:marLeft w:val="0"/>
              <w:marRight w:val="0"/>
              <w:marTop w:val="300"/>
              <w:marBottom w:val="30"/>
              <w:divBdr>
                <w:top w:val="none" w:sz="0" w:space="0" w:color="auto"/>
                <w:left w:val="none" w:sz="0" w:space="0" w:color="auto"/>
                <w:bottom w:val="none" w:sz="0" w:space="0" w:color="auto"/>
                <w:right w:val="none" w:sz="0" w:space="0" w:color="auto"/>
              </w:divBdr>
            </w:div>
            <w:div w:id="311758527">
              <w:marLeft w:val="0"/>
              <w:marRight w:val="0"/>
              <w:marTop w:val="300"/>
              <w:marBottom w:val="30"/>
              <w:divBdr>
                <w:top w:val="none" w:sz="0" w:space="0" w:color="auto"/>
                <w:left w:val="none" w:sz="0" w:space="0" w:color="auto"/>
                <w:bottom w:val="none" w:sz="0" w:space="0" w:color="auto"/>
                <w:right w:val="none" w:sz="0" w:space="0" w:color="auto"/>
              </w:divBdr>
            </w:div>
            <w:div w:id="1205753584">
              <w:marLeft w:val="0"/>
              <w:marRight w:val="0"/>
              <w:marTop w:val="300"/>
              <w:marBottom w:val="30"/>
              <w:divBdr>
                <w:top w:val="none" w:sz="0" w:space="0" w:color="auto"/>
                <w:left w:val="none" w:sz="0" w:space="0" w:color="auto"/>
                <w:bottom w:val="none" w:sz="0" w:space="0" w:color="auto"/>
                <w:right w:val="none" w:sz="0" w:space="0" w:color="auto"/>
              </w:divBdr>
            </w:div>
            <w:div w:id="1317995048">
              <w:marLeft w:val="0"/>
              <w:marRight w:val="0"/>
              <w:marTop w:val="300"/>
              <w:marBottom w:val="30"/>
              <w:divBdr>
                <w:top w:val="none" w:sz="0" w:space="0" w:color="auto"/>
                <w:left w:val="none" w:sz="0" w:space="0" w:color="auto"/>
                <w:bottom w:val="none" w:sz="0" w:space="0" w:color="auto"/>
                <w:right w:val="none" w:sz="0" w:space="0" w:color="auto"/>
              </w:divBdr>
            </w:div>
            <w:div w:id="1054164114">
              <w:marLeft w:val="0"/>
              <w:marRight w:val="0"/>
              <w:marTop w:val="300"/>
              <w:marBottom w:val="30"/>
              <w:divBdr>
                <w:top w:val="none" w:sz="0" w:space="0" w:color="auto"/>
                <w:left w:val="none" w:sz="0" w:space="0" w:color="auto"/>
                <w:bottom w:val="none" w:sz="0" w:space="0" w:color="auto"/>
                <w:right w:val="none" w:sz="0" w:space="0" w:color="auto"/>
              </w:divBdr>
            </w:div>
            <w:div w:id="532771519">
              <w:marLeft w:val="0"/>
              <w:marRight w:val="0"/>
              <w:marTop w:val="300"/>
              <w:marBottom w:val="30"/>
              <w:divBdr>
                <w:top w:val="none" w:sz="0" w:space="0" w:color="auto"/>
                <w:left w:val="none" w:sz="0" w:space="0" w:color="auto"/>
                <w:bottom w:val="none" w:sz="0" w:space="0" w:color="auto"/>
                <w:right w:val="none" w:sz="0" w:space="0" w:color="auto"/>
              </w:divBdr>
            </w:div>
            <w:div w:id="787898185">
              <w:marLeft w:val="0"/>
              <w:marRight w:val="0"/>
              <w:marTop w:val="300"/>
              <w:marBottom w:val="30"/>
              <w:divBdr>
                <w:top w:val="none" w:sz="0" w:space="0" w:color="auto"/>
                <w:left w:val="none" w:sz="0" w:space="0" w:color="auto"/>
                <w:bottom w:val="none" w:sz="0" w:space="0" w:color="auto"/>
                <w:right w:val="none" w:sz="0" w:space="0" w:color="auto"/>
              </w:divBdr>
            </w:div>
            <w:div w:id="700008993">
              <w:marLeft w:val="0"/>
              <w:marRight w:val="0"/>
              <w:marTop w:val="300"/>
              <w:marBottom w:val="30"/>
              <w:divBdr>
                <w:top w:val="none" w:sz="0" w:space="0" w:color="auto"/>
                <w:left w:val="none" w:sz="0" w:space="0" w:color="auto"/>
                <w:bottom w:val="none" w:sz="0" w:space="0" w:color="auto"/>
                <w:right w:val="none" w:sz="0" w:space="0" w:color="auto"/>
              </w:divBdr>
            </w:div>
            <w:div w:id="2078701984">
              <w:marLeft w:val="0"/>
              <w:marRight w:val="0"/>
              <w:marTop w:val="300"/>
              <w:marBottom w:val="30"/>
              <w:divBdr>
                <w:top w:val="none" w:sz="0" w:space="0" w:color="auto"/>
                <w:left w:val="none" w:sz="0" w:space="0" w:color="auto"/>
                <w:bottom w:val="none" w:sz="0" w:space="0" w:color="auto"/>
                <w:right w:val="none" w:sz="0" w:space="0" w:color="auto"/>
              </w:divBdr>
            </w:div>
            <w:div w:id="647513789">
              <w:marLeft w:val="0"/>
              <w:marRight w:val="0"/>
              <w:marTop w:val="300"/>
              <w:marBottom w:val="30"/>
              <w:divBdr>
                <w:top w:val="none" w:sz="0" w:space="0" w:color="auto"/>
                <w:left w:val="none" w:sz="0" w:space="0" w:color="auto"/>
                <w:bottom w:val="none" w:sz="0" w:space="0" w:color="auto"/>
                <w:right w:val="none" w:sz="0" w:space="0" w:color="auto"/>
              </w:divBdr>
            </w:div>
            <w:div w:id="1690714750">
              <w:marLeft w:val="0"/>
              <w:marRight w:val="0"/>
              <w:marTop w:val="300"/>
              <w:marBottom w:val="30"/>
              <w:divBdr>
                <w:top w:val="none" w:sz="0" w:space="0" w:color="auto"/>
                <w:left w:val="none" w:sz="0" w:space="0" w:color="auto"/>
                <w:bottom w:val="none" w:sz="0" w:space="0" w:color="auto"/>
                <w:right w:val="none" w:sz="0" w:space="0" w:color="auto"/>
              </w:divBdr>
            </w:div>
            <w:div w:id="1929776859">
              <w:marLeft w:val="0"/>
              <w:marRight w:val="0"/>
              <w:marTop w:val="300"/>
              <w:marBottom w:val="30"/>
              <w:divBdr>
                <w:top w:val="none" w:sz="0" w:space="0" w:color="auto"/>
                <w:left w:val="none" w:sz="0" w:space="0" w:color="auto"/>
                <w:bottom w:val="none" w:sz="0" w:space="0" w:color="auto"/>
                <w:right w:val="none" w:sz="0" w:space="0" w:color="auto"/>
              </w:divBdr>
            </w:div>
            <w:div w:id="14045476">
              <w:marLeft w:val="0"/>
              <w:marRight w:val="0"/>
              <w:marTop w:val="300"/>
              <w:marBottom w:val="30"/>
              <w:divBdr>
                <w:top w:val="none" w:sz="0" w:space="0" w:color="auto"/>
                <w:left w:val="none" w:sz="0" w:space="0" w:color="auto"/>
                <w:bottom w:val="none" w:sz="0" w:space="0" w:color="auto"/>
                <w:right w:val="none" w:sz="0" w:space="0" w:color="auto"/>
              </w:divBdr>
            </w:div>
            <w:div w:id="2042851460">
              <w:marLeft w:val="0"/>
              <w:marRight w:val="0"/>
              <w:marTop w:val="223"/>
              <w:marBottom w:val="223"/>
              <w:divBdr>
                <w:top w:val="none" w:sz="0" w:space="0" w:color="auto"/>
                <w:left w:val="none" w:sz="0" w:space="0" w:color="auto"/>
                <w:bottom w:val="none" w:sz="0" w:space="0" w:color="auto"/>
                <w:right w:val="none" w:sz="0" w:space="0" w:color="auto"/>
              </w:divBdr>
            </w:div>
            <w:div w:id="644437221">
              <w:marLeft w:val="0"/>
              <w:marRight w:val="0"/>
              <w:marTop w:val="0"/>
              <w:marBottom w:val="0"/>
              <w:divBdr>
                <w:top w:val="none" w:sz="0" w:space="0" w:color="auto"/>
                <w:left w:val="none" w:sz="0" w:space="0" w:color="auto"/>
                <w:bottom w:val="none" w:sz="0" w:space="0" w:color="auto"/>
                <w:right w:val="none" w:sz="0" w:space="0" w:color="auto"/>
              </w:divBdr>
            </w:div>
            <w:div w:id="2026201811">
              <w:marLeft w:val="0"/>
              <w:marRight w:val="0"/>
              <w:marTop w:val="0"/>
              <w:marBottom w:val="0"/>
              <w:divBdr>
                <w:top w:val="none" w:sz="0" w:space="0" w:color="auto"/>
                <w:left w:val="none" w:sz="0" w:space="0" w:color="auto"/>
                <w:bottom w:val="none" w:sz="0" w:space="0" w:color="auto"/>
                <w:right w:val="none" w:sz="0" w:space="0" w:color="auto"/>
              </w:divBdr>
            </w:div>
            <w:div w:id="17203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theme" Target="theme/theme1.xml"/><Relationship Id="rId7" Type="http://schemas.openxmlformats.org/officeDocument/2006/relationships/hyperlink" Target="https://www.gosfinansy.ru/" TargetMode="External"/><Relationship Id="rId2" Type="http://schemas.microsoft.com/office/2007/relationships/stylesWithEffects" Target="stylesWithEffect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66"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61"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fontTable" Target="fontTable.xm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10642</Words>
  <Characters>60662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eavg</cp:lastModifiedBy>
  <cp:revision>2</cp:revision>
  <cp:lastPrinted>2015-10-19T05:13:00Z</cp:lastPrinted>
  <dcterms:created xsi:type="dcterms:W3CDTF">2015-10-19T05:06:00Z</dcterms:created>
  <dcterms:modified xsi:type="dcterms:W3CDTF">2017-03-07T04:06:00Z</dcterms:modified>
</cp:coreProperties>
</file>